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82D5A"/>
          <w:sz w:val="36"/>
        </w:rPr>
        <w:t>Generative AI usage charter</w:t>
      </w:r>
    </w:p>
    <w:p>
      <w:r>
        <w:rPr>
          <w:b w:val="0"/>
          <w:color w:val="5A6677"/>
          <w:sz w:val="22"/>
        </w:rPr>
        <w:t>Template to adapt · [Company name]</w:t>
      </w:r>
    </w:p>
    <w:p>
      <w:r>
        <w:rPr>
          <w:b w:val="0"/>
          <w:color w:val="5A6677"/>
          <w:sz w:val="18"/>
        </w:rPr>
        <w:t>This template is indicative. Adapt it to your organisation and have it reviewed by your legal adviser, in particular with regard to Algerian Law No. 18-07 of 10 June 2018 on the protection of personal data.</w:t>
      </w:r>
    </w:p>
    <w:p>
      <w:r>
        <w:rPr>
          <w:b/>
          <w:color w:val="0D58A8"/>
          <w:sz w:val="26"/>
        </w:rPr>
        <w:t>1. Purpose</w:t>
      </w:r>
    </w:p>
    <w:p>
      <w:r>
        <w:rPr>
          <w:b w:val="0"/>
        </w:rPr>
        <w:t>This charter sets the rules for using generative AI tools (chat assistants, image generators, translation or analysis tools) by the staff of [Company name]. It lets us benefit from these tools while protecting the company, its clients and its employees.</w:t>
      </w:r>
    </w:p>
    <w:p>
      <w:r>
        <w:rPr>
          <w:b/>
          <w:color w:val="0D58A8"/>
          <w:sz w:val="26"/>
        </w:rPr>
        <w:t>2. Principles</w:t>
      </w:r>
    </w:p>
    <w:p>
      <w:r>
        <w:rPr>
          <w:b w:val="0"/>
        </w:rPr>
        <w:t>• AI assists; humans decide and answer for the result.</w:t>
      </w:r>
    </w:p>
    <w:p>
      <w:r>
        <w:rPr>
          <w:b w:val="0"/>
        </w:rPr>
        <w:t>• All content is checked before it is used or shared.</w:t>
      </w:r>
    </w:p>
    <w:p>
      <w:r>
        <w:rPr>
          <w:b w:val="0"/>
        </w:rPr>
        <w:t>• Company and third-party data are protected.</w:t>
      </w:r>
    </w:p>
    <w:p>
      <w:r>
        <w:rPr>
          <w:b w:val="0"/>
        </w:rPr>
        <w:t>• Use of AI is disclosed where it matters.</w:t>
      </w:r>
    </w:p>
    <w:p>
      <w:r>
        <w:rPr>
          <w:b w:val="0"/>
        </w:rPr>
        <w:t>• The law, copyright and the rights of others are respected.</w:t>
      </w:r>
    </w:p>
    <w:p>
      <w:r>
        <w:rPr>
          <w:b/>
          <w:color w:val="0D58A8"/>
          <w:sz w:val="26"/>
        </w:rPr>
        <w:t>3. Which data may go into an AI tool?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sz w:val="19"/>
              </w:rPr>
              <w:t>Category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9"/>
              </w:rPr>
              <w:t>Examples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9"/>
              </w:rPr>
              <w:t>Rule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Public data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Press releases, already published texts, general documentation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Allowed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Internal, non-sensitive data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Document templates, generic procedures, anonymised texts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Allowed once anonymised, with a tool from Annex 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Sensitive data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Personal data (identity, salaries, health), trade secrets, contracts, client data, unpublished financial information, passwords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Never entered in an AI tool</w:t>
            </w:r>
          </w:p>
        </w:tc>
      </w:tr>
    </w:tbl>
    <w:p/>
    <w:p>
      <w:r>
        <w:rPr>
          <w:b/>
          <w:color w:val="0D58A8"/>
          <w:sz w:val="26"/>
        </w:rPr>
        <w:t>4. Authorised tools</w:t>
      </w:r>
    </w:p>
    <w:p>
      <w:r>
        <w:rPr>
          <w:b w:val="0"/>
        </w:rPr>
        <w:t>Only the tools listed in Annex A are authorised for professional use. Any new tool is submitted to the AI officer before use. A personal account is never used to process company data.</w:t>
      </w:r>
    </w:p>
    <w:p>
      <w:r>
        <w:rPr>
          <w:b/>
          <w:color w:val="0D58A8"/>
          <w:sz w:val="26"/>
        </w:rPr>
        <w:t>5. Checking before sharing</w:t>
      </w:r>
    </w:p>
    <w:p>
      <w:r>
        <w:rPr>
          <w:b w:val="0"/>
        </w:rPr>
        <w:t>• Read the whole text produced: AI can be wrong and make things up.</w:t>
      </w:r>
    </w:p>
    <w:p>
      <w:r>
        <w:rPr>
          <w:b w:val="0"/>
        </w:rPr>
        <w:t>• Check figures, names, dates, references and quotations.</w:t>
      </w:r>
    </w:p>
    <w:p>
      <w:r>
        <w:rPr>
          <w:b w:val="0"/>
        </w:rPr>
        <w:t>• Have any external or binding document validated by your manager.</w:t>
      </w:r>
    </w:p>
    <w:p>
      <w:r>
        <w:rPr>
          <w:b w:val="0"/>
        </w:rPr>
        <w:t>• Keep important prompts so you can explain the result.</w:t>
      </w:r>
    </w:p>
    <w:p>
      <w:r>
        <w:rPr>
          <w:b/>
          <w:color w:val="0D58A8"/>
          <w:sz w:val="26"/>
        </w:rPr>
        <w:t>6. Generated content</w:t>
      </w:r>
    </w:p>
    <w:p>
      <w:r>
        <w:rPr>
          <w:b w:val="0"/>
        </w:rPr>
        <w:t>• State that content was AI-generated when it is shared externally and substantially generated.</w:t>
      </w:r>
    </w:p>
    <w:p>
      <w:r>
        <w:rPr>
          <w:b w:val="0"/>
        </w:rPr>
        <w:t>• Never present a generated image as real.</w:t>
      </w:r>
    </w:p>
    <w:p>
      <w:r>
        <w:rPr>
          <w:b w:val="0"/>
        </w:rPr>
        <w:t>• Respect copyright and image rights.</w:t>
      </w:r>
    </w:p>
    <w:p>
      <w:r>
        <w:rPr>
          <w:b w:val="0"/>
        </w:rPr>
        <w:t>• Never reproduce the voice or face of a real person without written consent.</w:t>
      </w:r>
    </w:p>
    <w:p>
      <w:r>
        <w:rPr>
          <w:b/>
          <w:color w:val="0D58A8"/>
          <w:sz w:val="26"/>
        </w:rPr>
        <w:t>7. Uses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sz w:val="19"/>
              </w:rPr>
              <w:t>Allowed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9"/>
              </w:rPr>
              <w:t>With manager approval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9"/>
              </w:rPr>
              <w:t>Prohibited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Writing, rewording, translation, summaries of non-sensitive documents, brainstorming, outlines, tracking tables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Analysis of internal data, external communication, legal, financial or HR content, content published in the company’s name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Sole decisions about a person (hiring, sanction, appraisal) without human review; entering sensitive data; use to deceive; circumventing the charter</w:t>
            </w:r>
          </w:p>
        </w:tc>
      </w:tr>
    </w:tbl>
    <w:p/>
    <w:p>
      <w:r>
        <w:rPr>
          <w:b/>
          <w:color w:val="0D58A8"/>
          <w:sz w:val="26"/>
        </w:rPr>
        <w:t>8. Roles</w:t>
      </w:r>
    </w:p>
    <w:p>
      <w:r>
        <w:rPr>
          <w:b w:val="0"/>
        </w:rPr>
        <w:t>• Management: approves the charter and arbitrates.</w:t>
      </w:r>
    </w:p>
    <w:p>
      <w:r>
        <w:rPr>
          <w:b w:val="0"/>
        </w:rPr>
        <w:t>• AI officer: keeps the list of tools, answers questions, collects incidents.</w:t>
      </w:r>
    </w:p>
    <w:p>
      <w:r>
        <w:rPr>
          <w:b w:val="0"/>
        </w:rPr>
        <w:t>• Managers: ensure application within their team.</w:t>
      </w:r>
    </w:p>
    <w:p>
      <w:r>
        <w:rPr>
          <w:b w:val="0"/>
        </w:rPr>
        <w:t>• Employees: apply, check, report.</w:t>
      </w:r>
    </w:p>
    <w:p>
      <w:r>
        <w:rPr>
          <w:b/>
          <w:color w:val="0D58A8"/>
          <w:sz w:val="26"/>
        </w:rPr>
        <w:t>9. Incidents</w:t>
      </w:r>
    </w:p>
    <w:p>
      <w:r>
        <w:rPr>
          <w:b w:val="0"/>
        </w:rPr>
        <w:t>If sensitive data is entered or erroneous content is shared, inform the AI officer within 24 hours. The officer assesses, corrects and informs management.</w:t>
      </w:r>
    </w:p>
    <w:p>
      <w:r>
        <w:rPr>
          <w:b/>
          <w:color w:val="0D58A8"/>
          <w:sz w:val="26"/>
        </w:rPr>
        <w:t>10. Training and review</w:t>
      </w:r>
    </w:p>
    <w:p>
      <w:r>
        <w:rPr>
          <w:b w:val="0"/>
        </w:rPr>
        <w:t>Every new employee is briefed on the charter. It is reviewed at least every six months.</w:t>
      </w:r>
    </w:p>
    <w:p>
      <w:r>
        <w:rPr>
          <w:b/>
          <w:color w:val="0D58A8"/>
          <w:sz w:val="26"/>
        </w:rPr>
        <w:t>Annex A · Authorised tools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9"/>
              </w:rPr>
              <w:t>Tool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9"/>
              </w:rPr>
              <w:t>Use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9"/>
              </w:rPr>
              <w:t>Authorised data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9"/>
              </w:rPr>
              <w:t>Owner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</w:tr>
    </w:tbl>
    <w:p/>
    <w:p>
      <w:r>
        <w:rPr>
          <w:b/>
          <w:color w:val="0D58A8"/>
          <w:sz w:val="26"/>
        </w:rPr>
        <w:t>Annex B · The 7 questions before you send</w:t>
      </w:r>
    </w:p>
    <w:p>
      <w:r>
        <w:rPr>
          <w:b w:val="0"/>
        </w:rPr>
        <w:t>• Did I give the tool data that must stay confidential?</w:t>
      </w:r>
    </w:p>
    <w:p>
      <w:r>
        <w:rPr>
          <w:b w:val="0"/>
        </w:rPr>
        <w:t>• Did I read the entire text?</w:t>
      </w:r>
    </w:p>
    <w:p>
      <w:r>
        <w:rPr>
          <w:b w:val="0"/>
        </w:rPr>
        <w:t>• Are the figures, names and dates correct?</w:t>
      </w:r>
    </w:p>
    <w:p>
      <w:r>
        <w:rPr>
          <w:b w:val="0"/>
        </w:rPr>
        <w:t>• Do the sources cited really exist?</w:t>
      </w:r>
    </w:p>
    <w:p>
      <w:r>
        <w:rPr>
          <w:b w:val="0"/>
        </w:rPr>
        <w:t>• Are the tone and register right for the reader?</w:t>
      </w:r>
    </w:p>
    <w:p>
      <w:r>
        <w:rPr>
          <w:b w:val="0"/>
        </w:rPr>
        <w:t>• Should I disclose that AI took part?</w:t>
      </w:r>
    </w:p>
    <w:p>
      <w:r>
        <w:rPr>
          <w:b w:val="0"/>
        </w:rPr>
        <w:t>• Does my manager need to validate this document?</w:t>
      </w:r>
    </w:p>
    <w:p>
      <w:r>
        <w:rPr>
          <w:b w:val="0"/>
        </w:rPr>
        <w:t>Read and approved · Name, position, date and signature: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