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82D5A"/>
          <w:sz w:val="36"/>
        </w:rPr>
        <w:t>Charte d’usage de l’intelligence artificielle générative</w:t>
      </w:r>
    </w:p>
    <w:p>
      <w:r>
        <w:rPr>
          <w:b w:val="0"/>
          <w:color w:val="5A6677"/>
          <w:sz w:val="22"/>
        </w:rPr>
        <w:t>Modèle à adapter · [Nom de l’entreprise]</w:t>
      </w:r>
    </w:p>
    <w:p>
      <w:r>
        <w:rPr>
          <w:b w:val="0"/>
          <w:color w:val="5A6677"/>
          <w:sz w:val="18"/>
        </w:rPr>
        <w:t>Ce modèle est indicatif. Adaptez-le à votre organisation et faites-le relire par votre conseil juridique, notamment au regard de la loi n° 18-07 du 10 juin 2018 relative à la protection des données à caractère personnel.</w:t>
      </w:r>
    </w:p>
    <w:p>
      <w:r>
        <w:rPr>
          <w:b/>
          <w:color w:val="0D58A8"/>
          <w:sz w:val="26"/>
        </w:rPr>
        <w:t>1. Objet</w:t>
      </w:r>
    </w:p>
    <w:p>
      <w:r>
        <w:rPr>
          <w:b w:val="0"/>
        </w:rPr>
        <w:t>La présente charte fixe les règles d’utilisation des outils d’IA générative (assistants conversationnels, générateurs d’images, outils de traduction ou d’analyse) par les collaborateurs de [Nom de l’entreprise]. Elle permet de profiter de ces outils tout en protégeant l’entreprise, ses clients et ses collaborateurs.</w:t>
      </w:r>
    </w:p>
    <w:p>
      <w:r>
        <w:rPr>
          <w:b/>
          <w:color w:val="0D58A8"/>
          <w:sz w:val="26"/>
        </w:rPr>
        <w:t>2. Principes</w:t>
      </w:r>
    </w:p>
    <w:p>
      <w:r>
        <w:rPr>
          <w:b w:val="0"/>
        </w:rPr>
        <w:t>• L’IA assiste, l’humain décide et répond du résultat.</w:t>
      </w:r>
    </w:p>
    <w:p>
      <w:r>
        <w:rPr>
          <w:b w:val="0"/>
        </w:rPr>
        <w:t>• Tout contenu est vérifié avant d’être utilisé ou diffusé.</w:t>
      </w:r>
    </w:p>
    <w:p>
      <w:r>
        <w:rPr>
          <w:b w:val="0"/>
        </w:rPr>
        <w:t>• Les données de l’entreprise et des tiers sont protégées.</w:t>
      </w:r>
    </w:p>
    <w:p>
      <w:r>
        <w:rPr>
          <w:b w:val="0"/>
        </w:rPr>
        <w:t>• L’usage de l’IA est transparent lorsque cela compte.</w:t>
      </w:r>
    </w:p>
    <w:p>
      <w:r>
        <w:rPr>
          <w:b w:val="0"/>
        </w:rPr>
        <w:t>• La loi, le droit d’auteur et les droits d’autrui sont respectés.</w:t>
      </w:r>
    </w:p>
    <w:p>
      <w:r>
        <w:rPr>
          <w:b/>
          <w:color w:val="0D58A8"/>
          <w:sz w:val="26"/>
        </w:rPr>
        <w:t>3. Quelles données dans un outil d’IA 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sz w:val="19"/>
              </w:rPr>
              <w:t>Catégorie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9"/>
              </w:rPr>
              <w:t>Exemples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9"/>
              </w:rPr>
              <w:t>Règle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Données publiques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Communiqués, textes déjà publiés, documentation grand public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Autorisées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Données internes non sensibles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Modèles de documents, procédures génériques, textes anonymisés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Autorisées après anonymisation, avec un outil de l’annexe 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Données sensibles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Données personnelles (identité, salaires, santé), secrets d’affaires, contrats, données clients, informations financières non publiées, mots de passe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Jamais saisies dans un outil d’IA</w:t>
            </w:r>
          </w:p>
        </w:tc>
      </w:tr>
    </w:tbl>
    <w:p/>
    <w:p>
      <w:r>
        <w:rPr>
          <w:b/>
          <w:color w:val="0D58A8"/>
          <w:sz w:val="26"/>
        </w:rPr>
        <w:t>4. Outils autorisés</w:t>
      </w:r>
    </w:p>
    <w:p>
      <w:r>
        <w:rPr>
          <w:b w:val="0"/>
        </w:rPr>
        <w:t>Seuls les outils listés à l’annexe A sont autorisés pour un usage professionnel. Tout nouvel outil est soumis au référent IA avant usage. Un compte personnel ne sert pas à traiter des données de l’entreprise.</w:t>
      </w:r>
    </w:p>
    <w:p>
      <w:r>
        <w:rPr>
          <w:b/>
          <w:color w:val="0D58A8"/>
          <w:sz w:val="26"/>
        </w:rPr>
        <w:t>5. Vérification avant diffusion</w:t>
      </w:r>
    </w:p>
    <w:p>
      <w:r>
        <w:rPr>
          <w:b w:val="0"/>
        </w:rPr>
        <w:t>• Relire entièrement le texte produit : l’IA peut se tromper et inventer.</w:t>
      </w:r>
    </w:p>
    <w:p>
      <w:r>
        <w:rPr>
          <w:b w:val="0"/>
        </w:rPr>
        <w:t>• Vérifier les chiffres, noms, dates, références et citations.</w:t>
      </w:r>
    </w:p>
    <w:p>
      <w:r>
        <w:rPr>
          <w:b w:val="0"/>
        </w:rPr>
        <w:t>• Faire valider par le responsable tout document externe ou engageant.</w:t>
      </w:r>
    </w:p>
    <w:p>
      <w:r>
        <w:rPr>
          <w:b w:val="0"/>
        </w:rPr>
        <w:t>• Conserver les demandes (prompts) importantes pour pouvoir expliquer le résultat.</w:t>
      </w:r>
    </w:p>
    <w:p>
      <w:r>
        <w:rPr>
          <w:b/>
          <w:color w:val="0D58A8"/>
          <w:sz w:val="26"/>
        </w:rPr>
        <w:t>6. Contenus générés</w:t>
      </w:r>
    </w:p>
    <w:p>
      <w:r>
        <w:rPr>
          <w:b w:val="0"/>
        </w:rPr>
        <w:t>• Indiquer qu’un contenu a été généré par IA lorsqu’il est diffusé à l’extérieur et substantiellement généré.</w:t>
      </w:r>
    </w:p>
    <w:p>
      <w:r>
        <w:rPr>
          <w:b w:val="0"/>
        </w:rPr>
        <w:t>• Ne jamais présenter une image générée comme réelle.</w:t>
      </w:r>
    </w:p>
    <w:p>
      <w:r>
        <w:rPr>
          <w:b w:val="0"/>
        </w:rPr>
        <w:t>• Respecter le droit d’auteur et le droit à l’image.</w:t>
      </w:r>
    </w:p>
    <w:p>
      <w:r>
        <w:rPr>
          <w:b w:val="0"/>
        </w:rPr>
        <w:t>• Ne jamais reproduire la voix ou le visage d’une personne réelle sans accord écrit.</w:t>
      </w:r>
    </w:p>
    <w:p>
      <w:r>
        <w:rPr>
          <w:b/>
          <w:color w:val="0D58A8"/>
          <w:sz w:val="26"/>
        </w:rPr>
        <w:t>7. Usages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sz w:val="19"/>
              </w:rPr>
              <w:t>Autorisés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9"/>
              </w:rPr>
              <w:t>Sur validation du responsable</w:t>
            </w:r>
          </w:p>
        </w:tc>
        <w:tc>
          <w:tcPr>
            <w:tcW w:type="dxa" w:w="2880"/>
          </w:tcPr>
          <w:p>
            <w:r/>
            <w:r>
              <w:rPr>
                <w:b/>
                <w:sz w:val="19"/>
              </w:rPr>
              <w:t>Interdits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Rédaction, reformulation, traduction, synthèse de documents non sensibles, brainstorming, plans, tableaux de suivi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Analyse de données internes, communication externe, contenus juridiques, financiers ou RH, contenus publiés au nom de l’entreprise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sz w:val="19"/>
              </w:rPr>
              <w:t>Décision seule concernant une personne (recrutement, sanction, évaluation) sans revue humaine ; saisie de données sensibles ; usage pour tromper ; contournement de la charte</w:t>
            </w:r>
          </w:p>
        </w:tc>
      </w:tr>
    </w:tbl>
    <w:p/>
    <w:p>
      <w:r>
        <w:rPr>
          <w:b/>
          <w:color w:val="0D58A8"/>
          <w:sz w:val="26"/>
        </w:rPr>
        <w:t>8. Rôles</w:t>
      </w:r>
    </w:p>
    <w:p>
      <w:r>
        <w:rPr>
          <w:b w:val="0"/>
        </w:rPr>
        <w:t>• Direction : approuve la charte et arbitre.</w:t>
      </w:r>
    </w:p>
    <w:p>
      <w:r>
        <w:rPr>
          <w:b w:val="0"/>
        </w:rPr>
        <w:t>• Référent IA : tient la liste des outils, répond aux questions, recueille les incidents.</w:t>
      </w:r>
    </w:p>
    <w:p>
      <w:r>
        <w:rPr>
          <w:b w:val="0"/>
        </w:rPr>
        <w:t>• Managers : veillent à l’application dans leur équipe.</w:t>
      </w:r>
    </w:p>
    <w:p>
      <w:r>
        <w:rPr>
          <w:b w:val="0"/>
        </w:rPr>
        <w:t>• Collaborateurs : appliquent, vérifient, signalent.</w:t>
      </w:r>
    </w:p>
    <w:p>
      <w:r>
        <w:rPr>
          <w:b/>
          <w:color w:val="0D58A8"/>
          <w:sz w:val="26"/>
        </w:rPr>
        <w:t>9. Incidents</w:t>
      </w:r>
    </w:p>
    <w:p>
      <w:r>
        <w:rPr>
          <w:b w:val="0"/>
        </w:rPr>
        <w:t>En cas de saisie de données sensibles ou de diffusion d’un contenu erroné, informer le référent IA dans les 24 heures. Le référent évalue, corrige et informe la direction.</w:t>
      </w:r>
    </w:p>
    <w:p>
      <w:r>
        <w:rPr>
          <w:b/>
          <w:color w:val="0D58A8"/>
          <w:sz w:val="26"/>
        </w:rPr>
        <w:t>10. Formation et révision</w:t>
      </w:r>
    </w:p>
    <w:p>
      <w:r>
        <w:rPr>
          <w:b w:val="0"/>
        </w:rPr>
        <w:t>Chaque nouveau collaborateur est sensibilisé à la charte. Elle est révisée au moins tous les six mois.</w:t>
      </w:r>
    </w:p>
    <w:p>
      <w:r>
        <w:rPr>
          <w:b/>
          <w:color w:val="0D58A8"/>
          <w:sz w:val="26"/>
        </w:rPr>
        <w:t>Annexe A · Outils autorisés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9"/>
              </w:rPr>
              <w:t>Outil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9"/>
              </w:rPr>
              <w:t>Usage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9"/>
              </w:rPr>
              <w:t>Données autorisées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9"/>
              </w:rPr>
              <w:t>Responsable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sz w:val="19"/>
              </w:rPr>
            </w:r>
          </w:p>
        </w:tc>
      </w:tr>
    </w:tbl>
    <w:p/>
    <w:p>
      <w:r>
        <w:rPr>
          <w:b/>
          <w:color w:val="0D58A8"/>
          <w:sz w:val="26"/>
        </w:rPr>
        <w:t>Annexe B · Les 7 questions avant d’envoyer</w:t>
      </w:r>
    </w:p>
    <w:p>
      <w:r>
        <w:rPr>
          <w:b w:val="0"/>
        </w:rPr>
        <w:t>• Ai-je donné à l’outil des données qui doivent rester confidentielles ?</w:t>
      </w:r>
    </w:p>
    <w:p>
      <w:r>
        <w:rPr>
          <w:b w:val="0"/>
        </w:rPr>
        <w:t>• Ai-je relu l’intégralité du texte ?</w:t>
      </w:r>
    </w:p>
    <w:p>
      <w:r>
        <w:rPr>
          <w:b w:val="0"/>
        </w:rPr>
        <w:t>• Les chiffres, noms et dates sont-ils exacts ?</w:t>
      </w:r>
    </w:p>
    <w:p>
      <w:r>
        <w:rPr>
          <w:b w:val="0"/>
        </w:rPr>
        <w:t>• Les sources citées existent-elles vraiment ?</w:t>
      </w:r>
    </w:p>
    <w:p>
      <w:r>
        <w:rPr>
          <w:b w:val="0"/>
        </w:rPr>
        <w:t>• Le ton et le registre conviennent-ils au destinataire ?</w:t>
      </w:r>
    </w:p>
    <w:p>
      <w:r>
        <w:rPr>
          <w:b w:val="0"/>
        </w:rPr>
        <w:t>• Dois-je indiquer que l’IA a participé ?</w:t>
      </w:r>
    </w:p>
    <w:p>
      <w:r>
        <w:rPr>
          <w:b w:val="0"/>
        </w:rPr>
        <w:t>• Mon responsable doit-il valider ce document ?</w:t>
      </w:r>
    </w:p>
    <w:p>
      <w:r>
        <w:rPr>
          <w:b w:val="0"/>
        </w:rPr>
        <w:t>Lu et approuvé · Nom, fonction, date et signature 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